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AB" w14:textId="14C7E14A" w:rsidR="004A77F7" w:rsidRDefault="008862BD" w:rsidP="004A77F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8862BD">
        <w:rPr>
          <w:rFonts w:ascii="Century Gothic" w:hAnsi="Century Gothic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C263B20" wp14:editId="1D0D9994">
            <wp:simplePos x="0" y="0"/>
            <wp:positionH relativeFrom="margin">
              <wp:align>left</wp:align>
            </wp:positionH>
            <wp:positionV relativeFrom="paragraph">
              <wp:posOffset>-493085</wp:posOffset>
            </wp:positionV>
            <wp:extent cx="854075" cy="118491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4CA">
        <w:rPr>
          <w:rFonts w:ascii="Century Gothic" w:hAnsi="Century Gothic"/>
          <w:b/>
          <w:bCs/>
          <w:sz w:val="48"/>
          <w:szCs w:val="48"/>
        </w:rPr>
        <w:t xml:space="preserve">  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>MUNICIPALIDAD DE</w:t>
      </w:r>
      <w:r w:rsidR="007D33A0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SAN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LUCAS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SACATEPÉQUEZ, SACATEPÉQUEZ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656"/>
        <w:gridCol w:w="8"/>
        <w:gridCol w:w="1867"/>
        <w:gridCol w:w="3702"/>
        <w:gridCol w:w="2520"/>
        <w:gridCol w:w="2992"/>
      </w:tblGrid>
      <w:tr w:rsidR="004A77F7" w:rsidRPr="008862BD" w14:paraId="50385814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3A8FF867" w14:textId="490DA66C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A105D9">
              <w:rPr>
                <w:rFonts w:ascii="Century Gothic" w:hAnsi="Century Gothic"/>
                <w:b/>
                <w:bCs/>
                <w:sz w:val="28"/>
                <w:szCs w:val="28"/>
              </w:rPr>
              <w:t>Proceso:</w:t>
            </w:r>
          </w:p>
        </w:tc>
        <w:tc>
          <w:tcPr>
            <w:tcW w:w="5569" w:type="dxa"/>
            <w:gridSpan w:val="2"/>
          </w:tcPr>
          <w:p w14:paraId="72AE65A8" w14:textId="40C79918" w:rsidR="004A77F7" w:rsidRPr="008862BD" w:rsidRDefault="00261BC3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Auditoría </w:t>
            </w:r>
            <w:r w:rsidR="0030769F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nterna</w:t>
            </w:r>
          </w:p>
        </w:tc>
        <w:tc>
          <w:tcPr>
            <w:tcW w:w="2520" w:type="dxa"/>
            <w:shd w:val="clear" w:color="auto" w:fill="99CC00"/>
          </w:tcPr>
          <w:p w14:paraId="277ED5C5" w14:textId="54765F2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Identificación:</w:t>
            </w:r>
          </w:p>
        </w:tc>
        <w:tc>
          <w:tcPr>
            <w:tcW w:w="2992" w:type="dxa"/>
          </w:tcPr>
          <w:p w14:paraId="47DBA43B" w14:textId="5A7D2E69" w:rsidR="004A77F7" w:rsidRPr="00261BC3" w:rsidRDefault="00261BC3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261BC3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PR-MSL-DAI-PA-02</w:t>
            </w:r>
          </w:p>
        </w:tc>
      </w:tr>
      <w:tr w:rsidR="004A77F7" w:rsidRPr="008862BD" w14:paraId="2C56D298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1C97DFA5" w14:textId="467E4390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Procedimiento:</w:t>
            </w:r>
          </w:p>
        </w:tc>
        <w:tc>
          <w:tcPr>
            <w:tcW w:w="5569" w:type="dxa"/>
            <w:gridSpan w:val="2"/>
          </w:tcPr>
          <w:p w14:paraId="79E9E8DC" w14:textId="74DC89F7" w:rsidR="004A77F7" w:rsidRPr="006102CE" w:rsidRDefault="00EF018F" w:rsidP="006102CE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Planificación</w:t>
            </w:r>
            <w:r w:rsidR="004962A1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de la </w:t>
            </w:r>
            <w:r w:rsidR="00DE1AA1">
              <w:rPr>
                <w:rFonts w:ascii="Century Gothic" w:hAnsi="Century Gothic"/>
                <w:b/>
                <w:bCs/>
                <w:sz w:val="24"/>
                <w:szCs w:val="24"/>
              </w:rPr>
              <w:t>A</w:t>
            </w:r>
            <w:r w:rsidR="004962A1">
              <w:rPr>
                <w:rFonts w:ascii="Century Gothic" w:hAnsi="Century Gothic"/>
                <w:b/>
                <w:bCs/>
                <w:sz w:val="24"/>
                <w:szCs w:val="24"/>
              </w:rPr>
              <w:t>uditoría</w:t>
            </w:r>
          </w:p>
        </w:tc>
        <w:tc>
          <w:tcPr>
            <w:tcW w:w="2520" w:type="dxa"/>
            <w:shd w:val="clear" w:color="auto" w:fill="99CC00"/>
          </w:tcPr>
          <w:p w14:paraId="1D973077" w14:textId="3FD7CA3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Versión:</w:t>
            </w:r>
          </w:p>
        </w:tc>
        <w:tc>
          <w:tcPr>
            <w:tcW w:w="2992" w:type="dxa"/>
          </w:tcPr>
          <w:p w14:paraId="4C2B187A" w14:textId="7BB5DAD0" w:rsidR="004A77F7" w:rsidRPr="008862BD" w:rsidRDefault="00AE14E5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</w:tr>
      <w:tr w:rsidR="006102CE" w:rsidRPr="008862BD" w14:paraId="0E078C07" w14:textId="77777777" w:rsidTr="006102CE">
        <w:tc>
          <w:tcPr>
            <w:tcW w:w="4531" w:type="dxa"/>
            <w:gridSpan w:val="3"/>
            <w:shd w:val="clear" w:color="auto" w:fill="99CC00"/>
            <w:vAlign w:val="center"/>
          </w:tcPr>
          <w:p w14:paraId="4B67D8C7" w14:textId="621A4D2F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Dirección</w:t>
            </w:r>
          </w:p>
        </w:tc>
        <w:tc>
          <w:tcPr>
            <w:tcW w:w="3702" w:type="dxa"/>
            <w:shd w:val="clear" w:color="auto" w:fill="99CC00"/>
          </w:tcPr>
          <w:p w14:paraId="05D48EE3" w14:textId="222AE184" w:rsidR="006102CE" w:rsidRPr="00D055E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Departamento</w:t>
            </w:r>
          </w:p>
        </w:tc>
        <w:tc>
          <w:tcPr>
            <w:tcW w:w="5512" w:type="dxa"/>
            <w:gridSpan w:val="2"/>
            <w:shd w:val="clear" w:color="auto" w:fill="99CC00"/>
          </w:tcPr>
          <w:p w14:paraId="5E982670" w14:textId="43C61BF2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Unidad</w:t>
            </w:r>
          </w:p>
        </w:tc>
      </w:tr>
      <w:tr w:rsidR="006102CE" w:rsidRPr="008862BD" w14:paraId="64561F99" w14:textId="77777777" w:rsidTr="006102CE">
        <w:tc>
          <w:tcPr>
            <w:tcW w:w="4531" w:type="dxa"/>
            <w:gridSpan w:val="3"/>
            <w:vAlign w:val="center"/>
          </w:tcPr>
          <w:p w14:paraId="2CEF96A6" w14:textId="7E731B85" w:rsidR="006102CE" w:rsidRDefault="006102CE" w:rsidP="00D055ED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10220D0F" w14:textId="6A327641" w:rsidR="006102CE" w:rsidRPr="006102CE" w:rsidRDefault="006102CE" w:rsidP="00783A9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3702" w:type="dxa"/>
          </w:tcPr>
          <w:p w14:paraId="0F04B9DA" w14:textId="3FF61328" w:rsidR="006102CE" w:rsidRPr="006102CE" w:rsidRDefault="000A20B2" w:rsidP="000A4E1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Auditoría </w:t>
            </w:r>
            <w:r w:rsidR="0030769F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nterna</w:t>
            </w:r>
          </w:p>
        </w:tc>
        <w:tc>
          <w:tcPr>
            <w:tcW w:w="5512" w:type="dxa"/>
            <w:gridSpan w:val="2"/>
          </w:tcPr>
          <w:p w14:paraId="56202310" w14:textId="77777777" w:rsid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465274C2" w14:textId="5C2BB8D8" w:rsidR="006102CE" w:rsidRP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4A77F7" w:rsidRPr="008862BD" w14:paraId="04865B05" w14:textId="77777777" w:rsidTr="00D055ED">
        <w:trPr>
          <w:trHeight w:val="684"/>
        </w:trPr>
        <w:tc>
          <w:tcPr>
            <w:tcW w:w="2656" w:type="dxa"/>
            <w:shd w:val="clear" w:color="auto" w:fill="99CC00"/>
            <w:vAlign w:val="center"/>
          </w:tcPr>
          <w:p w14:paraId="6B10B662" w14:textId="77777777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  <w:vAlign w:val="center"/>
          </w:tcPr>
          <w:p w14:paraId="4007A837" w14:textId="58856F4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Nombre Completo</w:t>
            </w:r>
          </w:p>
        </w:tc>
        <w:tc>
          <w:tcPr>
            <w:tcW w:w="2520" w:type="dxa"/>
            <w:shd w:val="clear" w:color="auto" w:fill="99CC00"/>
            <w:vAlign w:val="center"/>
          </w:tcPr>
          <w:p w14:paraId="00CD2A50" w14:textId="6302387B" w:rsidR="004A77F7" w:rsidRPr="008862BD" w:rsidRDefault="004A77F7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Firma</w:t>
            </w:r>
          </w:p>
        </w:tc>
        <w:tc>
          <w:tcPr>
            <w:tcW w:w="2992" w:type="dxa"/>
            <w:shd w:val="clear" w:color="auto" w:fill="99CC00"/>
            <w:vAlign w:val="center"/>
          </w:tcPr>
          <w:p w14:paraId="0D907B74" w14:textId="38AB786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E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laboración</w:t>
            </w:r>
          </w:p>
        </w:tc>
      </w:tr>
      <w:tr w:rsidR="004A77F7" w:rsidRPr="008862BD" w14:paraId="392098E8" w14:textId="77777777" w:rsidTr="00E75CA4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06831DB" w14:textId="70284BCD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Elabora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do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por: </w:t>
            </w:r>
          </w:p>
        </w:tc>
        <w:tc>
          <w:tcPr>
            <w:tcW w:w="5577" w:type="dxa"/>
            <w:gridSpan w:val="3"/>
            <w:vAlign w:val="center"/>
          </w:tcPr>
          <w:p w14:paraId="2DCEC136" w14:textId="2342B72C" w:rsidR="006102CE" w:rsidRPr="00275974" w:rsidRDefault="00DB5533" w:rsidP="00E75CA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CPA Jaime Martín Chocojay Álvarez</w:t>
            </w:r>
          </w:p>
        </w:tc>
        <w:tc>
          <w:tcPr>
            <w:tcW w:w="2520" w:type="dxa"/>
            <w:vMerge w:val="restart"/>
          </w:tcPr>
          <w:p w14:paraId="6FD70F34" w14:textId="32FB052C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C666AA5" w14:textId="639F3EBC" w:rsidR="004A77F7" w:rsidRPr="00686FD7" w:rsidRDefault="000A20B2" w:rsidP="0027597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21 abril de 2025</w:t>
            </w:r>
          </w:p>
        </w:tc>
      </w:tr>
      <w:tr w:rsidR="004A77F7" w:rsidRPr="008862BD" w14:paraId="3E46D96A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3296E063" w14:textId="4499920B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4A27393C" w14:textId="1C986293" w:rsidR="004A77F7" w:rsidRPr="00275974" w:rsidRDefault="00DB5533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Jefe del Departamento de Auditoría Interna</w:t>
            </w:r>
          </w:p>
        </w:tc>
        <w:tc>
          <w:tcPr>
            <w:tcW w:w="2520" w:type="dxa"/>
            <w:vMerge/>
          </w:tcPr>
          <w:p w14:paraId="5DCB8DFC" w14:textId="77777777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1F0AC1E3" w14:textId="77777777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6982697F" w14:textId="77777777" w:rsidTr="00D055ED">
        <w:trPr>
          <w:trHeight w:val="361"/>
        </w:trPr>
        <w:tc>
          <w:tcPr>
            <w:tcW w:w="2656" w:type="dxa"/>
            <w:shd w:val="clear" w:color="auto" w:fill="99CC00"/>
            <w:vAlign w:val="center"/>
          </w:tcPr>
          <w:p w14:paraId="0BADC367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242DEFB5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1151A97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04DE918C" w14:textId="11FBBDD5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0A4E14">
              <w:rPr>
                <w:rFonts w:ascii="Century Gothic" w:hAnsi="Century Gothic"/>
                <w:b/>
                <w:bCs/>
                <w:sz w:val="28"/>
                <w:szCs w:val="28"/>
              </w:rPr>
              <w:t>R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evisado</w:t>
            </w:r>
          </w:p>
        </w:tc>
      </w:tr>
      <w:tr w:rsidR="00B50D2A" w:rsidRPr="008862BD" w14:paraId="2D4EBC31" w14:textId="77777777" w:rsidTr="00E75CA4">
        <w:trPr>
          <w:trHeight w:val="574"/>
        </w:trPr>
        <w:tc>
          <w:tcPr>
            <w:tcW w:w="2656" w:type="dxa"/>
            <w:shd w:val="clear" w:color="auto" w:fill="99CC00"/>
            <w:vAlign w:val="center"/>
          </w:tcPr>
          <w:p w14:paraId="3F0F904C" w14:textId="6C659D1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Revisado por:</w:t>
            </w:r>
          </w:p>
        </w:tc>
        <w:tc>
          <w:tcPr>
            <w:tcW w:w="5577" w:type="dxa"/>
            <w:gridSpan w:val="3"/>
            <w:vAlign w:val="center"/>
          </w:tcPr>
          <w:p w14:paraId="7DE99648" w14:textId="097F2357" w:rsidR="00B50D2A" w:rsidRPr="00275974" w:rsidRDefault="00B50D2A" w:rsidP="00E75CA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05373781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1B6EF774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4B419F3C" w14:textId="77777777" w:rsidTr="00D055ED">
        <w:trPr>
          <w:trHeight w:val="389"/>
        </w:trPr>
        <w:tc>
          <w:tcPr>
            <w:tcW w:w="2656" w:type="dxa"/>
            <w:shd w:val="clear" w:color="auto" w:fill="99CC00"/>
            <w:vAlign w:val="center"/>
          </w:tcPr>
          <w:p w14:paraId="409662F7" w14:textId="68CE8D3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3E300590" w14:textId="6D7B805E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/>
          </w:tcPr>
          <w:p w14:paraId="5352479E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0835AB25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7D0663BA" w14:textId="77777777" w:rsidTr="00D055ED">
        <w:trPr>
          <w:trHeight w:val="355"/>
        </w:trPr>
        <w:tc>
          <w:tcPr>
            <w:tcW w:w="2656" w:type="dxa"/>
            <w:shd w:val="clear" w:color="auto" w:fill="99CC00"/>
            <w:vAlign w:val="center"/>
          </w:tcPr>
          <w:p w14:paraId="429BBC1A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6B8BF674" w14:textId="5F4056BB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737AA52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431E5096" w14:textId="2F1FC601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Fecha de Aprobación</w:t>
            </w:r>
          </w:p>
        </w:tc>
      </w:tr>
      <w:tr w:rsidR="00B50D2A" w:rsidRPr="008862BD" w14:paraId="007C3FE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F86988A" w14:textId="716BD706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Aprobado por:</w:t>
            </w:r>
          </w:p>
        </w:tc>
        <w:tc>
          <w:tcPr>
            <w:tcW w:w="5577" w:type="dxa"/>
            <w:gridSpan w:val="3"/>
          </w:tcPr>
          <w:p w14:paraId="3AB74C65" w14:textId="77777777" w:rsidR="00261BC3" w:rsidRPr="00261BC3" w:rsidRDefault="00261BC3" w:rsidP="00261BC3">
            <w:pPr>
              <w:rPr>
                <w:rFonts w:ascii="Century Gothic" w:hAnsi="Century Gothic"/>
                <w:b/>
                <w:bCs/>
              </w:rPr>
            </w:pPr>
            <w:r w:rsidRPr="00261BC3">
              <w:rPr>
                <w:rFonts w:ascii="Century Gothic" w:hAnsi="Century Gothic"/>
                <w:b/>
                <w:bCs/>
              </w:rPr>
              <w:t>Lic. Yener Haroldo Plaza Natareno</w:t>
            </w:r>
          </w:p>
          <w:p w14:paraId="24FAA485" w14:textId="77777777" w:rsidR="00261BC3" w:rsidRPr="00261BC3" w:rsidRDefault="00261BC3" w:rsidP="00261BC3">
            <w:pPr>
              <w:rPr>
                <w:rFonts w:ascii="Century Gothic" w:hAnsi="Century Gothic"/>
                <w:b/>
                <w:bCs/>
              </w:rPr>
            </w:pPr>
          </w:p>
          <w:p w14:paraId="0597B8EB" w14:textId="7E0696B2" w:rsidR="00B50D2A" w:rsidRPr="00275974" w:rsidRDefault="00B50D2A" w:rsidP="00261BC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289DD31C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9238087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54DFABB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78FC2C09" w14:textId="28E3C174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7D3250AC" w14:textId="5DD028C4" w:rsidR="00B50D2A" w:rsidRPr="008862BD" w:rsidRDefault="00261BC3" w:rsidP="00261BC3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261BC3">
              <w:rPr>
                <w:rFonts w:ascii="Century Gothic" w:hAnsi="Century Gothic"/>
                <w:b/>
                <w:bCs/>
              </w:rPr>
              <w:t>Alcalde Municipal</w:t>
            </w:r>
          </w:p>
        </w:tc>
        <w:tc>
          <w:tcPr>
            <w:tcW w:w="2520" w:type="dxa"/>
            <w:vMerge/>
          </w:tcPr>
          <w:p w14:paraId="0E4DDCFC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  <w:tc>
          <w:tcPr>
            <w:tcW w:w="2992" w:type="dxa"/>
            <w:vMerge/>
          </w:tcPr>
          <w:p w14:paraId="5C2364D2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</w:tbl>
    <w:p w14:paraId="132D9A52" w14:textId="4A023DE3" w:rsidR="007D33A0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8A33097" w14:textId="76CC915C" w:rsidR="007D33A0" w:rsidRPr="002B2519" w:rsidRDefault="00615417" w:rsidP="000A4E14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B2519">
        <w:rPr>
          <w:rFonts w:ascii="Century Gothic" w:hAnsi="Century Gothic"/>
          <w:b/>
          <w:bCs/>
          <w:sz w:val="36"/>
          <w:szCs w:val="36"/>
        </w:rPr>
        <w:lastRenderedPageBreak/>
        <w:t>Objetivo</w:t>
      </w:r>
    </w:p>
    <w:p w14:paraId="23C26C1A" w14:textId="4AE77EA4" w:rsidR="000D54A2" w:rsidRPr="000D54A2" w:rsidRDefault="000D54A2" w:rsidP="000D54A2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Presentar los procesos que </w:t>
      </w:r>
      <w:r w:rsidRPr="000D54A2">
        <w:rPr>
          <w:rFonts w:ascii="Century Gothic" w:hAnsi="Century Gothic"/>
          <w:sz w:val="24"/>
          <w:szCs w:val="24"/>
        </w:rPr>
        <w:t>consiste en el</w:t>
      </w:r>
      <w:r>
        <w:rPr>
          <w:rFonts w:ascii="Century Gothic" w:hAnsi="Century Gothic"/>
          <w:sz w:val="24"/>
          <w:szCs w:val="24"/>
        </w:rPr>
        <w:t xml:space="preserve"> </w:t>
      </w:r>
      <w:r w:rsidRPr="000D54A2">
        <w:rPr>
          <w:rFonts w:ascii="Century Gothic" w:hAnsi="Century Gothic"/>
          <w:sz w:val="24"/>
          <w:szCs w:val="24"/>
        </w:rPr>
        <w:t>conocimiento de una o varias áreas del objeto a revisar, criterios, evaluación de</w:t>
      </w:r>
      <w:r>
        <w:rPr>
          <w:rFonts w:ascii="Century Gothic" w:hAnsi="Century Gothic"/>
          <w:sz w:val="24"/>
          <w:szCs w:val="24"/>
        </w:rPr>
        <w:t xml:space="preserve"> </w:t>
      </w:r>
      <w:r w:rsidRPr="000D54A2">
        <w:rPr>
          <w:rFonts w:ascii="Century Gothic" w:hAnsi="Century Gothic"/>
          <w:sz w:val="24"/>
          <w:szCs w:val="24"/>
        </w:rPr>
        <w:t>riesgos y controles, elaboración de cuestionario y programas,</w:t>
      </w:r>
      <w:r>
        <w:rPr>
          <w:rFonts w:ascii="Century Gothic" w:hAnsi="Century Gothic"/>
          <w:sz w:val="24"/>
          <w:szCs w:val="24"/>
        </w:rPr>
        <w:t xml:space="preserve"> </w:t>
      </w:r>
      <w:r w:rsidRPr="000D54A2">
        <w:rPr>
          <w:rFonts w:ascii="Century Gothic" w:hAnsi="Century Gothic"/>
          <w:sz w:val="24"/>
          <w:szCs w:val="24"/>
        </w:rPr>
        <w:t>estas actividades son</w:t>
      </w:r>
      <w:r>
        <w:rPr>
          <w:rFonts w:ascii="Century Gothic" w:hAnsi="Century Gothic"/>
          <w:sz w:val="24"/>
          <w:szCs w:val="24"/>
        </w:rPr>
        <w:t xml:space="preserve"> </w:t>
      </w:r>
      <w:r w:rsidRPr="000D54A2">
        <w:rPr>
          <w:rFonts w:ascii="Century Gothic" w:hAnsi="Century Gothic"/>
          <w:sz w:val="24"/>
          <w:szCs w:val="24"/>
        </w:rPr>
        <w:t>necesarias para realizar el memorando de planificación del trabajo encomendado.</w:t>
      </w:r>
    </w:p>
    <w:p w14:paraId="095D2F86" w14:textId="74B9DDAF" w:rsidR="000D54A2" w:rsidRPr="000D54A2" w:rsidRDefault="000D54A2" w:rsidP="000D54A2">
      <w:pPr>
        <w:rPr>
          <w:rFonts w:ascii="Century Gothic" w:hAnsi="Century Gothic"/>
          <w:sz w:val="24"/>
          <w:szCs w:val="24"/>
        </w:rPr>
      </w:pPr>
    </w:p>
    <w:p w14:paraId="47AE07E8" w14:textId="5516029C" w:rsidR="002C793B" w:rsidRPr="008862BD" w:rsidRDefault="007D33A0" w:rsidP="000A4E14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Marco Legal</w:t>
      </w:r>
    </w:p>
    <w:p w14:paraId="5126A6A0" w14:textId="4853E9A0" w:rsidR="005831A0" w:rsidRPr="000A4E14" w:rsidRDefault="005831A0" w:rsidP="000A4E1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>Constitución Política de la República de Guatemala</w:t>
      </w:r>
    </w:p>
    <w:p w14:paraId="734F53D6" w14:textId="4EF8BB1D" w:rsidR="005831A0" w:rsidRPr="000A4E14" w:rsidRDefault="005831A0" w:rsidP="000A4E1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>Código Municipal, Decreto 12-20</w:t>
      </w:r>
      <w:r w:rsidR="00BC4E27" w:rsidRPr="000A4E14">
        <w:rPr>
          <w:rFonts w:ascii="Century Gothic" w:hAnsi="Century Gothic"/>
          <w:sz w:val="24"/>
          <w:szCs w:val="24"/>
        </w:rPr>
        <w:t>02</w:t>
      </w:r>
    </w:p>
    <w:p w14:paraId="44DF268B" w14:textId="1AB91C74" w:rsidR="005831A0" w:rsidRPr="000A4E14" w:rsidRDefault="005831A0" w:rsidP="000A4E1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>Normas de Control Interno de la Contraloría General de Cuentas</w:t>
      </w:r>
      <w:r w:rsidR="00B22601" w:rsidRPr="000A4E14">
        <w:rPr>
          <w:rFonts w:ascii="Century Gothic" w:hAnsi="Century Gothic"/>
          <w:sz w:val="24"/>
          <w:szCs w:val="24"/>
        </w:rPr>
        <w:t xml:space="preserve"> Acuerdo A-03</w:t>
      </w:r>
      <w:r w:rsidR="00CD3DEC" w:rsidRPr="000A4E14">
        <w:rPr>
          <w:rFonts w:ascii="Century Gothic" w:hAnsi="Century Gothic"/>
          <w:sz w:val="24"/>
          <w:szCs w:val="24"/>
        </w:rPr>
        <w:t>9</w:t>
      </w:r>
      <w:r w:rsidR="00B22601" w:rsidRPr="000A4E14">
        <w:rPr>
          <w:rFonts w:ascii="Century Gothic" w:hAnsi="Century Gothic"/>
          <w:sz w:val="24"/>
          <w:szCs w:val="24"/>
        </w:rPr>
        <w:t>-2023</w:t>
      </w:r>
    </w:p>
    <w:p w14:paraId="5C146381" w14:textId="42E03CC7" w:rsidR="0025419D" w:rsidRPr="000A4E14" w:rsidRDefault="0025419D" w:rsidP="000A4E1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>Acuerdo A-070-2021 normas de la auditoría interna de la Contraloría General de Cuentas</w:t>
      </w:r>
    </w:p>
    <w:p w14:paraId="056D0602" w14:textId="4A800997" w:rsidR="007367CB" w:rsidRPr="000A4E14" w:rsidRDefault="007367CB" w:rsidP="000A4E1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>Acuerdo Gubernativo 96-2019</w:t>
      </w:r>
    </w:p>
    <w:p w14:paraId="036E14FA" w14:textId="77777777" w:rsidR="005831A0" w:rsidRDefault="005831A0" w:rsidP="002B2519">
      <w:pPr>
        <w:rPr>
          <w:rFonts w:ascii="Century Gothic" w:hAnsi="Century Gothic"/>
          <w:sz w:val="24"/>
          <w:szCs w:val="24"/>
        </w:rPr>
      </w:pPr>
    </w:p>
    <w:p w14:paraId="44D3E341" w14:textId="175E5BDB" w:rsidR="00357D49" w:rsidRPr="000A4E14" w:rsidRDefault="000A4E14" w:rsidP="000A4E14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0A4E14">
        <w:rPr>
          <w:rFonts w:ascii="Century Gothic" w:hAnsi="Century Gothic"/>
          <w:b/>
          <w:bCs/>
          <w:sz w:val="36"/>
          <w:szCs w:val="36"/>
        </w:rPr>
        <w:t>Normas de Aplicación Interna</w:t>
      </w:r>
    </w:p>
    <w:p w14:paraId="77F934A4" w14:textId="77777777" w:rsidR="000A4E14" w:rsidRDefault="000A4E14" w:rsidP="000A4E14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t>Usuarios</w:t>
      </w:r>
    </w:p>
    <w:p w14:paraId="2E6570BD" w14:textId="77777777" w:rsidR="000A4E14" w:rsidRPr="000A4E14" w:rsidRDefault="000A4E14" w:rsidP="000A4E14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>Personal de la Jefatura del Departamento de Auditoría Interna</w:t>
      </w:r>
    </w:p>
    <w:p w14:paraId="7DEFEA37" w14:textId="77777777" w:rsidR="000A4E14" w:rsidRDefault="000A4E14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7D64834D" w14:textId="393E4DC3" w:rsidR="007D33A0" w:rsidRPr="000A4E14" w:rsidRDefault="005831A0" w:rsidP="000A4E14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0A4E14">
        <w:rPr>
          <w:rFonts w:ascii="Century Gothic" w:hAnsi="Century Gothic"/>
          <w:b/>
          <w:bCs/>
          <w:sz w:val="36"/>
          <w:szCs w:val="36"/>
        </w:rPr>
        <w:lastRenderedPageBreak/>
        <w:t>Requisitos</w:t>
      </w:r>
    </w:p>
    <w:p w14:paraId="3AC0499B" w14:textId="78374B73" w:rsidR="005F5E1E" w:rsidRPr="000A4E14" w:rsidRDefault="005F5E1E" w:rsidP="000A4E14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 xml:space="preserve">Cumplir con los requisitos que requiere la Contraloría General de Cuentas, en cuanto a la aprobación del módulo del sistema SAG-UDAI-WEB. </w:t>
      </w:r>
    </w:p>
    <w:p w14:paraId="1ABD4A94" w14:textId="3C0C97D9" w:rsidR="00495B48" w:rsidRPr="000A4E14" w:rsidRDefault="00495B48" w:rsidP="000A4E14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0A4E14">
        <w:rPr>
          <w:rFonts w:ascii="Century Gothic" w:hAnsi="Century Gothic"/>
          <w:sz w:val="24"/>
          <w:szCs w:val="24"/>
        </w:rPr>
        <w:t xml:space="preserve">Cumplir con los requisitos establecidos en el artículo 88 del Decreto 12-2002. </w:t>
      </w:r>
    </w:p>
    <w:p w14:paraId="7D6EB501" w14:textId="2192E482" w:rsidR="005C0BC7" w:rsidRPr="005831A0" w:rsidRDefault="005C0BC7" w:rsidP="00D13CBF">
      <w:pPr>
        <w:rPr>
          <w:rFonts w:ascii="Century Gothic" w:hAnsi="Century Gothic"/>
          <w:sz w:val="24"/>
          <w:szCs w:val="24"/>
        </w:rPr>
      </w:pPr>
    </w:p>
    <w:p w14:paraId="0C2AB997" w14:textId="77777777" w:rsidR="00D42413" w:rsidRDefault="00D42413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088FF375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407350CD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E3E2837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0CB27F9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746104B1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4EEDE1BC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23215C1F" w14:textId="77777777" w:rsidR="00D42413" w:rsidRPr="00D6057B" w:rsidRDefault="00D42413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1CC0E77" w14:textId="77777777" w:rsidR="00D6057B" w:rsidRPr="00D13CBF" w:rsidRDefault="00D6057B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15ECD26" w14:textId="77777777" w:rsidR="007D33A0" w:rsidRPr="00D13CBF" w:rsidRDefault="007D33A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51440E0A" w14:textId="77777777" w:rsidR="007D33A0" w:rsidRPr="00D13CBF" w:rsidRDefault="007D33A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9E952C6" w14:textId="158BF93C" w:rsidR="002E39A2" w:rsidRDefault="00261BC3" w:rsidP="00261BC3">
      <w:pPr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Narrativa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  <w:gridCol w:w="3118"/>
      </w:tblGrid>
      <w:tr w:rsidR="002E39A2" w:rsidRPr="008862BD" w14:paraId="64E29DDF" w14:textId="77777777" w:rsidTr="00261BC3">
        <w:tc>
          <w:tcPr>
            <w:tcW w:w="1271" w:type="dxa"/>
            <w:shd w:val="clear" w:color="auto" w:fill="92D050"/>
          </w:tcPr>
          <w:p w14:paraId="69B5B801" w14:textId="77777777" w:rsidR="002E39A2" w:rsidRPr="008862BD" w:rsidRDefault="002E39A2" w:rsidP="006654D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8647" w:type="dxa"/>
            <w:shd w:val="clear" w:color="auto" w:fill="92D050"/>
          </w:tcPr>
          <w:p w14:paraId="7B60FD23" w14:textId="5467F238" w:rsidR="002E39A2" w:rsidRPr="008862BD" w:rsidRDefault="002E39A2" w:rsidP="006654D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118" w:type="dxa"/>
            <w:shd w:val="clear" w:color="auto" w:fill="92D050"/>
          </w:tcPr>
          <w:p w14:paraId="52DC34CE" w14:textId="77777777" w:rsidR="002E39A2" w:rsidRPr="008862BD" w:rsidRDefault="002E39A2" w:rsidP="006654D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Responsable</w:t>
            </w:r>
          </w:p>
        </w:tc>
      </w:tr>
      <w:tr w:rsidR="002E39A2" w:rsidRPr="0001246A" w14:paraId="4E0754BB" w14:textId="77777777" w:rsidTr="00261BC3">
        <w:trPr>
          <w:trHeight w:val="642"/>
        </w:trPr>
        <w:tc>
          <w:tcPr>
            <w:tcW w:w="1271" w:type="dxa"/>
            <w:vAlign w:val="center"/>
          </w:tcPr>
          <w:p w14:paraId="64CF6873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03E6E7F6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1</w:t>
            </w:r>
          </w:p>
        </w:tc>
        <w:tc>
          <w:tcPr>
            <w:tcW w:w="8647" w:type="dxa"/>
          </w:tcPr>
          <w:p w14:paraId="4C5D7639" w14:textId="7926080F" w:rsidR="002E39A2" w:rsidRPr="0001246A" w:rsidRDefault="00261BC3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</w:t>
            </w:r>
            <w:r w:rsidR="00332852">
              <w:rPr>
                <w:rFonts w:ascii="Century Gothic" w:hAnsi="Century Gothic"/>
              </w:rPr>
              <w:t>s</w:t>
            </w:r>
            <w:r>
              <w:rPr>
                <w:rFonts w:ascii="Century Gothic" w:hAnsi="Century Gothic"/>
              </w:rPr>
              <w:t>i</w:t>
            </w:r>
            <w:r w:rsidR="00332852">
              <w:rPr>
                <w:rFonts w:ascii="Century Gothic" w:hAnsi="Century Gothic"/>
              </w:rPr>
              <w:t>gna</w:t>
            </w:r>
            <w:r>
              <w:rPr>
                <w:rFonts w:ascii="Century Gothic" w:hAnsi="Century Gothic"/>
              </w:rPr>
              <w:t>r</w:t>
            </w:r>
            <w:r w:rsidR="00332852">
              <w:rPr>
                <w:rFonts w:ascii="Century Gothic" w:hAnsi="Century Gothic"/>
              </w:rPr>
              <w:t xml:space="preserve"> Código de Auditoría Interna CAI- y genera el nombramiento en el sistema SAG-UDAI-WEB</w:t>
            </w:r>
          </w:p>
        </w:tc>
        <w:tc>
          <w:tcPr>
            <w:tcW w:w="3118" w:type="dxa"/>
            <w:vMerge w:val="restart"/>
          </w:tcPr>
          <w:p w14:paraId="388D48D7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1F303BAC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186DE79D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06196F93" w14:textId="77777777" w:rsidR="00261BC3" w:rsidRDefault="00261BC3" w:rsidP="006654DC">
            <w:pPr>
              <w:jc w:val="center"/>
              <w:rPr>
                <w:rFonts w:ascii="Century Gothic" w:hAnsi="Century Gothic"/>
              </w:rPr>
            </w:pPr>
          </w:p>
          <w:p w14:paraId="7F256FFC" w14:textId="77777777" w:rsidR="00261BC3" w:rsidRDefault="00261BC3" w:rsidP="006654DC">
            <w:pPr>
              <w:jc w:val="center"/>
              <w:rPr>
                <w:rFonts w:ascii="Century Gothic" w:hAnsi="Century Gothic"/>
              </w:rPr>
            </w:pPr>
          </w:p>
          <w:p w14:paraId="4B5B395E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05B4A1FF" w14:textId="0311799B" w:rsidR="002E39A2" w:rsidRDefault="00A41F70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Jefatura del Departamento de Auditoría Interna</w:t>
            </w:r>
          </w:p>
          <w:p w14:paraId="7DB754C0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7D3B54E3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68349481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</w:p>
          <w:p w14:paraId="4432056F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2E39A2" w:rsidRPr="0001246A" w14:paraId="0C0B2C42" w14:textId="77777777" w:rsidTr="00261BC3">
        <w:tc>
          <w:tcPr>
            <w:tcW w:w="1271" w:type="dxa"/>
            <w:vAlign w:val="center"/>
          </w:tcPr>
          <w:p w14:paraId="0A4A68DF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2</w:t>
            </w:r>
          </w:p>
        </w:tc>
        <w:tc>
          <w:tcPr>
            <w:tcW w:w="8647" w:type="dxa"/>
          </w:tcPr>
          <w:p w14:paraId="63A5EBCE" w14:textId="782FC404" w:rsidR="002E39A2" w:rsidRPr="0001246A" w:rsidRDefault="00261BC3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</w:t>
            </w:r>
            <w:r w:rsidR="00332852">
              <w:rPr>
                <w:rFonts w:ascii="Century Gothic" w:hAnsi="Century Gothic"/>
              </w:rPr>
              <w:t>raslada</w:t>
            </w:r>
            <w:r>
              <w:rPr>
                <w:rFonts w:ascii="Century Gothic" w:hAnsi="Century Gothic"/>
              </w:rPr>
              <w:t>r</w:t>
            </w:r>
            <w:r w:rsidR="00332852">
              <w:rPr>
                <w:rFonts w:ascii="Century Gothic" w:hAnsi="Century Gothic"/>
              </w:rPr>
              <w:t xml:space="preserve"> el nombramiento a la dependencia auditada para firma de recibido y archiva. </w:t>
            </w:r>
          </w:p>
        </w:tc>
        <w:tc>
          <w:tcPr>
            <w:tcW w:w="3118" w:type="dxa"/>
            <w:vMerge/>
          </w:tcPr>
          <w:p w14:paraId="6F5431E6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2E39A2" w:rsidRPr="0001246A" w14:paraId="2FFE656C" w14:textId="77777777" w:rsidTr="00261BC3">
        <w:tc>
          <w:tcPr>
            <w:tcW w:w="1271" w:type="dxa"/>
            <w:vAlign w:val="center"/>
          </w:tcPr>
          <w:p w14:paraId="23ADA271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8647" w:type="dxa"/>
          </w:tcPr>
          <w:p w14:paraId="573D80F2" w14:textId="6B3C0243" w:rsidR="002E39A2" w:rsidRPr="0001246A" w:rsidRDefault="00261BC3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</w:t>
            </w:r>
            <w:r w:rsidR="00332852">
              <w:rPr>
                <w:rFonts w:ascii="Century Gothic" w:hAnsi="Century Gothic"/>
              </w:rPr>
              <w:t>stablece</w:t>
            </w:r>
            <w:r>
              <w:rPr>
                <w:rFonts w:ascii="Century Gothic" w:hAnsi="Century Gothic"/>
              </w:rPr>
              <w:t>r</w:t>
            </w:r>
            <w:r w:rsidR="00332852">
              <w:rPr>
                <w:rFonts w:ascii="Century Gothic" w:hAnsi="Century Gothic"/>
              </w:rPr>
              <w:t xml:space="preserve"> los riesgos de los componentes </w:t>
            </w:r>
            <w:r w:rsidR="001B0822">
              <w:rPr>
                <w:rFonts w:ascii="Century Gothic" w:hAnsi="Century Gothic"/>
              </w:rPr>
              <w:t xml:space="preserve">de control interno y elabora cuestionario de control interno y lo </w:t>
            </w:r>
            <w:r>
              <w:rPr>
                <w:rFonts w:ascii="Century Gothic" w:hAnsi="Century Gothic"/>
              </w:rPr>
              <w:t>traslada al</w:t>
            </w:r>
            <w:r w:rsidR="001B0822">
              <w:rPr>
                <w:rFonts w:ascii="Century Gothic" w:hAnsi="Century Gothic"/>
              </w:rPr>
              <w:t xml:space="preserve"> responsable de la dependencia auditada. </w:t>
            </w:r>
          </w:p>
        </w:tc>
        <w:tc>
          <w:tcPr>
            <w:tcW w:w="3118" w:type="dxa"/>
            <w:vMerge/>
          </w:tcPr>
          <w:p w14:paraId="6D88B115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2E39A2" w:rsidRPr="0001246A" w14:paraId="49ED2A8B" w14:textId="77777777" w:rsidTr="00261BC3">
        <w:tc>
          <w:tcPr>
            <w:tcW w:w="1271" w:type="dxa"/>
            <w:vAlign w:val="center"/>
          </w:tcPr>
          <w:p w14:paraId="4D859E33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8647" w:type="dxa"/>
          </w:tcPr>
          <w:p w14:paraId="1A12ECB0" w14:textId="09631B00" w:rsidR="002E39A2" w:rsidRPr="0001246A" w:rsidRDefault="00C7443C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Revisa</w:t>
            </w:r>
            <w:r w:rsidR="00261BC3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 xml:space="preserve"> el cuestionario de control interno con su evidencia suficiente y competente. </w:t>
            </w:r>
          </w:p>
        </w:tc>
        <w:tc>
          <w:tcPr>
            <w:tcW w:w="3118" w:type="dxa"/>
            <w:vMerge/>
          </w:tcPr>
          <w:p w14:paraId="630ECD77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2E39A2" w:rsidRPr="0001246A" w14:paraId="7C0D06A4" w14:textId="77777777" w:rsidTr="00261BC3">
        <w:tc>
          <w:tcPr>
            <w:tcW w:w="1271" w:type="dxa"/>
            <w:vAlign w:val="center"/>
          </w:tcPr>
          <w:p w14:paraId="2A85E7F2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8647" w:type="dxa"/>
          </w:tcPr>
          <w:p w14:paraId="6E1FF365" w14:textId="5B7FBB12" w:rsidR="002E39A2" w:rsidRPr="0001246A" w:rsidRDefault="00261BC3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Evaluar</w:t>
            </w:r>
            <w:r w:rsidR="00C7443C">
              <w:rPr>
                <w:rFonts w:ascii="Century Gothic" w:hAnsi="Century Gothic"/>
              </w:rPr>
              <w:t xml:space="preserve"> y pondera</w:t>
            </w:r>
            <w:r w:rsidR="00D3548A">
              <w:rPr>
                <w:rFonts w:ascii="Century Gothic" w:hAnsi="Century Gothic"/>
              </w:rPr>
              <w:t>r</w:t>
            </w:r>
            <w:r w:rsidR="00C7443C">
              <w:rPr>
                <w:rFonts w:ascii="Century Gothic" w:hAnsi="Century Gothic"/>
              </w:rPr>
              <w:t xml:space="preserve"> los riesgos según las respuestas según las respuestas y documentación de soporte del cuestionario de control interno envaido por la dependencia auditada y objeto a evaluar. </w:t>
            </w:r>
          </w:p>
        </w:tc>
        <w:tc>
          <w:tcPr>
            <w:tcW w:w="3118" w:type="dxa"/>
            <w:vMerge/>
          </w:tcPr>
          <w:p w14:paraId="5AC96AA4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2E39A2" w:rsidRPr="0001246A" w14:paraId="4CDC9E71" w14:textId="77777777" w:rsidTr="00261BC3">
        <w:tc>
          <w:tcPr>
            <w:tcW w:w="1271" w:type="dxa"/>
            <w:vAlign w:val="center"/>
          </w:tcPr>
          <w:p w14:paraId="1AC4C574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8647" w:type="dxa"/>
          </w:tcPr>
          <w:p w14:paraId="09D7C0FF" w14:textId="0D0F0CFE" w:rsidR="002E39A2" w:rsidRDefault="00261BC3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</w:t>
            </w:r>
            <w:r w:rsidR="00C7443C">
              <w:rPr>
                <w:rFonts w:ascii="Century Gothic" w:hAnsi="Century Gothic"/>
              </w:rPr>
              <w:t>efin</w:t>
            </w:r>
            <w:r>
              <w:rPr>
                <w:rFonts w:ascii="Century Gothic" w:hAnsi="Century Gothic"/>
              </w:rPr>
              <w:t>ir</w:t>
            </w:r>
            <w:r w:rsidR="00C7443C">
              <w:rPr>
                <w:rFonts w:ascii="Century Gothic" w:hAnsi="Century Gothic"/>
              </w:rPr>
              <w:t xml:space="preserve"> la muestra, se elabora programa de auditoría y el memorando de planficación</w:t>
            </w:r>
            <w:r w:rsidR="004A395F">
              <w:rPr>
                <w:rFonts w:ascii="Century Gothic" w:hAnsi="Century Gothic"/>
              </w:rPr>
              <w:t xml:space="preserve">. </w:t>
            </w:r>
          </w:p>
        </w:tc>
        <w:tc>
          <w:tcPr>
            <w:tcW w:w="3118" w:type="dxa"/>
            <w:vMerge/>
          </w:tcPr>
          <w:p w14:paraId="35139F8C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2E39A2" w:rsidRPr="0001246A" w14:paraId="0DE0E40C" w14:textId="77777777" w:rsidTr="00261BC3">
        <w:tc>
          <w:tcPr>
            <w:tcW w:w="1271" w:type="dxa"/>
            <w:vAlign w:val="center"/>
          </w:tcPr>
          <w:p w14:paraId="46B7340F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</w:t>
            </w:r>
          </w:p>
        </w:tc>
        <w:tc>
          <w:tcPr>
            <w:tcW w:w="8647" w:type="dxa"/>
          </w:tcPr>
          <w:p w14:paraId="7D550993" w14:textId="0E10E5E3" w:rsidR="002E39A2" w:rsidRDefault="00261BC3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1943A9">
              <w:rPr>
                <w:rFonts w:ascii="Century Gothic" w:hAnsi="Century Gothic"/>
              </w:rPr>
              <w:t>egis</w:t>
            </w:r>
            <w:r>
              <w:rPr>
                <w:rFonts w:ascii="Century Gothic" w:hAnsi="Century Gothic"/>
              </w:rPr>
              <w:t>trar</w:t>
            </w:r>
            <w:r w:rsidR="001943A9">
              <w:rPr>
                <w:rFonts w:ascii="Century Gothic" w:hAnsi="Century Gothic"/>
              </w:rPr>
              <w:t xml:space="preserve"> y apr</w:t>
            </w:r>
            <w:r w:rsidR="00E91A4D">
              <w:rPr>
                <w:rFonts w:ascii="Century Gothic" w:hAnsi="Century Gothic"/>
              </w:rPr>
              <w:t>obar e ingresar al</w:t>
            </w:r>
            <w:r w:rsidR="001943A9">
              <w:rPr>
                <w:rFonts w:ascii="Century Gothic" w:hAnsi="Century Gothic"/>
              </w:rPr>
              <w:t xml:space="preserve"> sistema </w:t>
            </w:r>
            <w:r w:rsidR="001D6806">
              <w:rPr>
                <w:rFonts w:ascii="Century Gothic" w:hAnsi="Century Gothic"/>
              </w:rPr>
              <w:t xml:space="preserve">SAG-UDAI-WEB. </w:t>
            </w:r>
          </w:p>
        </w:tc>
        <w:tc>
          <w:tcPr>
            <w:tcW w:w="3118" w:type="dxa"/>
            <w:vMerge/>
          </w:tcPr>
          <w:p w14:paraId="425D3C58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2E39A2" w:rsidRPr="0001246A" w14:paraId="5FA8FDCD" w14:textId="77777777" w:rsidTr="00261BC3">
        <w:tc>
          <w:tcPr>
            <w:tcW w:w="1271" w:type="dxa"/>
            <w:vAlign w:val="center"/>
          </w:tcPr>
          <w:p w14:paraId="07995F4E" w14:textId="77777777" w:rsidR="002E39A2" w:rsidRDefault="002E39A2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</w:tc>
        <w:tc>
          <w:tcPr>
            <w:tcW w:w="8647" w:type="dxa"/>
          </w:tcPr>
          <w:p w14:paraId="21E9D6A1" w14:textId="7910DF39" w:rsidR="002E39A2" w:rsidRDefault="00261BC3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</w:t>
            </w:r>
            <w:r w:rsidR="00B21074">
              <w:rPr>
                <w:rFonts w:ascii="Century Gothic" w:hAnsi="Century Gothic"/>
              </w:rPr>
              <w:t>irma</w:t>
            </w:r>
            <w:r>
              <w:rPr>
                <w:rFonts w:ascii="Century Gothic" w:hAnsi="Century Gothic"/>
              </w:rPr>
              <w:t>r</w:t>
            </w:r>
            <w:r w:rsidR="00B21074">
              <w:rPr>
                <w:rFonts w:ascii="Century Gothic" w:hAnsi="Century Gothic"/>
              </w:rPr>
              <w:t xml:space="preserve"> físico y electrónico el programa y memorando de auditoría y archiva. </w:t>
            </w:r>
          </w:p>
        </w:tc>
        <w:tc>
          <w:tcPr>
            <w:tcW w:w="3118" w:type="dxa"/>
            <w:vMerge/>
          </w:tcPr>
          <w:p w14:paraId="22DBA72C" w14:textId="77777777" w:rsidR="002E39A2" w:rsidRPr="0001246A" w:rsidRDefault="002E39A2" w:rsidP="006654DC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1CFFB951" w14:textId="77777777" w:rsidR="002E39A2" w:rsidRDefault="002E39A2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ADAA8A4" w14:textId="77777777" w:rsidR="002E39A2" w:rsidRDefault="002E39A2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01DE5871" w14:textId="77777777" w:rsidR="002E39A2" w:rsidRDefault="002E39A2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3D7A390" w14:textId="77777777" w:rsidR="002E39A2" w:rsidRDefault="002E39A2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01F9FB1E" w14:textId="77777777" w:rsidR="002E39A2" w:rsidRDefault="002E39A2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9661ADD" w14:textId="77777777" w:rsidR="002E39A2" w:rsidRDefault="002E39A2" w:rsidP="002E39A2">
      <w:pPr>
        <w:rPr>
          <w:rFonts w:ascii="Century Gothic" w:hAnsi="Century Gothic"/>
          <w:b/>
          <w:bCs/>
          <w:sz w:val="20"/>
          <w:szCs w:val="20"/>
        </w:rPr>
      </w:pPr>
    </w:p>
    <w:p w14:paraId="0122D6A7" w14:textId="0B8D34C7" w:rsidR="002E39A2" w:rsidRPr="008862BD" w:rsidRDefault="002E39A2" w:rsidP="002E39A2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lastRenderedPageBreak/>
        <w:t>Diagrama</w:t>
      </w:r>
    </w:p>
    <w:p w14:paraId="57873771" w14:textId="25412425" w:rsidR="002E39A2" w:rsidRPr="008862BD" w:rsidRDefault="00D3548A" w:rsidP="002E39A2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4F146F9D" wp14:editId="72E1146A">
            <wp:extent cx="7540625" cy="4249270"/>
            <wp:effectExtent l="0" t="0" r="3175" b="0"/>
            <wp:docPr id="1400851545" name="Picture 1" descr="A diagram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851545" name="Picture 1" descr="A diagram of a company&#10;&#10;AI-generated content may be incorrect."/>
                    <pic:cNvPicPr/>
                  </pic:nvPicPr>
                  <pic:blipFill rotWithShape="1">
                    <a:blip r:embed="rId9"/>
                    <a:srcRect l="2122" t="2883" b="21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24" cy="42653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66CC64" w14:textId="77777777" w:rsidR="002E39A2" w:rsidRPr="008862BD" w:rsidRDefault="002E39A2" w:rsidP="002E39A2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26F4138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102C381" w14:textId="77777777" w:rsidR="00261BC3" w:rsidRPr="00261BC3" w:rsidRDefault="00261BC3" w:rsidP="00261BC3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61BC3">
        <w:rPr>
          <w:rFonts w:ascii="Century Gothic" w:hAnsi="Century Gothic"/>
          <w:b/>
          <w:bCs/>
          <w:sz w:val="36"/>
          <w:szCs w:val="36"/>
        </w:rPr>
        <w:t>Tabla de Anexos</w:t>
      </w:r>
    </w:p>
    <w:tbl>
      <w:tblPr>
        <w:tblW w:w="12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3"/>
        <w:gridCol w:w="11077"/>
      </w:tblGrid>
      <w:tr w:rsidR="00261BC3" w:rsidRPr="00261BC3" w14:paraId="424BEDA7" w14:textId="77777777">
        <w:trPr>
          <w:trHeight w:val="47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2E064" w14:textId="77777777" w:rsidR="00261BC3" w:rsidRPr="00261BC3" w:rsidRDefault="00261BC3" w:rsidP="00261BC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261BC3">
              <w:rPr>
                <w:rFonts w:ascii="Century Gothic" w:hAnsi="Century Gothic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71C78" w14:textId="77777777" w:rsidR="00261BC3" w:rsidRPr="00261BC3" w:rsidRDefault="00261BC3" w:rsidP="00261BC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261BC3">
              <w:rPr>
                <w:rFonts w:ascii="Century Gothic" w:hAnsi="Century Gothic"/>
                <w:b/>
                <w:bCs/>
                <w:sz w:val="20"/>
                <w:szCs w:val="20"/>
              </w:rPr>
              <w:t>Anexo</w:t>
            </w:r>
          </w:p>
        </w:tc>
      </w:tr>
      <w:tr w:rsidR="00261BC3" w:rsidRPr="00261BC3" w14:paraId="3D0341AC" w14:textId="77777777">
        <w:trPr>
          <w:trHeight w:val="39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0A23" w14:textId="77777777" w:rsidR="00261BC3" w:rsidRPr="00261BC3" w:rsidRDefault="00261BC3" w:rsidP="00261BC3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6E531" w14:textId="77777777" w:rsidR="00261BC3" w:rsidRPr="00261BC3" w:rsidRDefault="00261BC3" w:rsidP="00261BC3">
            <w:pPr>
              <w:rPr>
                <w:rFonts w:ascii="Century Gothic" w:hAnsi="Century Gothic"/>
                <w:sz w:val="24"/>
                <w:szCs w:val="24"/>
              </w:rPr>
            </w:pPr>
            <w:r w:rsidRPr="00261BC3">
              <w:rPr>
                <w:rFonts w:ascii="Century Gothic" w:hAnsi="Century Gothic"/>
                <w:sz w:val="24"/>
                <w:szCs w:val="24"/>
              </w:rPr>
              <w:t>No aplica</w:t>
            </w:r>
          </w:p>
        </w:tc>
      </w:tr>
    </w:tbl>
    <w:p w14:paraId="40FB3827" w14:textId="77777777" w:rsidR="00261BC3" w:rsidRPr="00261BC3" w:rsidRDefault="00261BC3" w:rsidP="00261BC3">
      <w:pPr>
        <w:rPr>
          <w:rFonts w:ascii="Century Gothic" w:hAnsi="Century Gothic"/>
          <w:b/>
          <w:bCs/>
          <w:sz w:val="20"/>
          <w:szCs w:val="20"/>
        </w:rPr>
      </w:pPr>
    </w:p>
    <w:p w14:paraId="40FAF26A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0C28EE5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3E31E5D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72C0175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742691E" w14:textId="77777777" w:rsidR="00F410C7" w:rsidRDefault="00F410C7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1C5B4A6" w14:textId="77777777" w:rsidR="00F410C7" w:rsidRDefault="00F410C7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55761AA6" w14:textId="77777777" w:rsidR="00F410C7" w:rsidRDefault="00F410C7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4568B56B" w14:textId="77777777" w:rsidR="00F410C7" w:rsidRDefault="00F410C7" w:rsidP="00D13CBF">
      <w:pPr>
        <w:rPr>
          <w:rFonts w:ascii="Century Gothic" w:hAnsi="Century Gothic"/>
          <w:b/>
          <w:bCs/>
          <w:sz w:val="20"/>
          <w:szCs w:val="20"/>
        </w:rPr>
      </w:pPr>
    </w:p>
    <w:sectPr w:rsidR="00F410C7" w:rsidSect="002C793B">
      <w:headerReference w:type="default" r:id="rId10"/>
      <w:footerReference w:type="default" r:id="rId11"/>
      <w:footerReference w:type="first" r:id="rId12"/>
      <w:pgSz w:w="15840" w:h="12240" w:orient="landscape"/>
      <w:pgMar w:top="1440" w:right="1239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5FFE" w14:textId="77777777" w:rsidR="00824AD6" w:rsidRPr="007D33A0" w:rsidRDefault="00824AD6" w:rsidP="002C793B">
      <w:pPr>
        <w:spacing w:after="0" w:line="240" w:lineRule="auto"/>
      </w:pPr>
      <w:r w:rsidRPr="007D33A0">
        <w:separator/>
      </w:r>
    </w:p>
  </w:endnote>
  <w:endnote w:type="continuationSeparator" w:id="0">
    <w:p w14:paraId="520DBF46" w14:textId="77777777" w:rsidR="00824AD6" w:rsidRPr="007D33A0" w:rsidRDefault="00824AD6" w:rsidP="002C793B">
      <w:pPr>
        <w:spacing w:after="0" w:line="240" w:lineRule="auto"/>
      </w:pPr>
      <w:r w:rsidRPr="007D33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124414521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1425382353"/>
          <w:docPartObj>
            <w:docPartGallery w:val="Page Numbers (Top of Page)"/>
            <w:docPartUnique/>
          </w:docPartObj>
        </w:sdtPr>
        <w:sdtContent>
          <w:p w14:paraId="7E092360" w14:textId="77777777" w:rsidR="00261BC3" w:rsidRPr="008862BD" w:rsidRDefault="00261BC3" w:rsidP="00261BC3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7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B0DA54" w14:textId="77777777" w:rsidR="00261BC3" w:rsidRDefault="00261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6931625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0A0885" w14:textId="6D87404E" w:rsidR="007D33A0" w:rsidRPr="008862BD" w:rsidRDefault="007D3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60BADC" w14:textId="77777777" w:rsidR="007D33A0" w:rsidRPr="007D33A0" w:rsidRDefault="007D3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60BEF" w14:textId="77777777" w:rsidR="00824AD6" w:rsidRPr="007D33A0" w:rsidRDefault="00824AD6" w:rsidP="002C793B">
      <w:pPr>
        <w:spacing w:after="0" w:line="240" w:lineRule="auto"/>
      </w:pPr>
      <w:r w:rsidRPr="007D33A0">
        <w:separator/>
      </w:r>
    </w:p>
  </w:footnote>
  <w:footnote w:type="continuationSeparator" w:id="0">
    <w:p w14:paraId="28BA43A1" w14:textId="77777777" w:rsidR="00824AD6" w:rsidRPr="007D33A0" w:rsidRDefault="00824AD6" w:rsidP="002C793B">
      <w:pPr>
        <w:spacing w:after="0" w:line="240" w:lineRule="auto"/>
      </w:pPr>
      <w:r w:rsidRPr="007D33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20"/>
      <w:gridCol w:w="7468"/>
      <w:gridCol w:w="2903"/>
    </w:tblGrid>
    <w:tr w:rsidR="006C2389" w:rsidRPr="008862BD" w14:paraId="1FC16E64" w14:textId="77777777" w:rsidTr="006C2389">
      <w:trPr>
        <w:trHeight w:val="424"/>
      </w:trPr>
      <w:tc>
        <w:tcPr>
          <w:tcW w:w="3220" w:type="dxa"/>
          <w:vMerge w:val="restart"/>
        </w:tcPr>
        <w:p w14:paraId="6FA8DE04" w14:textId="70DBB6C0" w:rsidR="006C2389" w:rsidRPr="008862BD" w:rsidRDefault="008862BD" w:rsidP="006C2389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  <w:b/>
              <w:bCs/>
              <w:noProof/>
              <w:sz w:val="48"/>
              <w:szCs w:val="48"/>
            </w:rPr>
            <w:drawing>
              <wp:anchor distT="0" distB="0" distL="114300" distR="114300" simplePos="0" relativeHeight="251659264" behindDoc="0" locked="0" layoutInCell="1" allowOverlap="1" wp14:anchorId="37FEDBB6" wp14:editId="4BC23B9E">
                <wp:simplePos x="0" y="0"/>
                <wp:positionH relativeFrom="column">
                  <wp:posOffset>603250</wp:posOffset>
                </wp:positionH>
                <wp:positionV relativeFrom="paragraph">
                  <wp:posOffset>102870</wp:posOffset>
                </wp:positionV>
                <wp:extent cx="652228" cy="90487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228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68" w:type="dxa"/>
          <w:vMerge w:val="restart"/>
          <w:vAlign w:val="center"/>
        </w:tcPr>
        <w:p w14:paraId="65C492AA" w14:textId="6AB3C4C0" w:rsidR="006C2389" w:rsidRPr="008862BD" w:rsidRDefault="007D33A0" w:rsidP="002C793B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</w:rPr>
            <w:t>P</w:t>
          </w:r>
          <w:r w:rsidR="000A4E14">
            <w:rPr>
              <w:rFonts w:ascii="Century Gothic" w:hAnsi="Century Gothic"/>
            </w:rPr>
            <w:t>rocedimiento</w:t>
          </w:r>
          <w:r w:rsidR="00B821C6">
            <w:rPr>
              <w:rFonts w:ascii="Century Gothic" w:hAnsi="Century Gothic"/>
            </w:rPr>
            <w:t xml:space="preserve"> </w:t>
          </w:r>
          <w:r w:rsidR="000A4E14" w:rsidRPr="000A4E14">
            <w:rPr>
              <w:rFonts w:ascii="Century Gothic" w:hAnsi="Century Gothic"/>
            </w:rPr>
            <w:t>Planificación</w:t>
          </w:r>
          <w:r w:rsidR="00DE1AA1">
            <w:rPr>
              <w:rFonts w:ascii="Century Gothic" w:hAnsi="Century Gothic"/>
            </w:rPr>
            <w:t xml:space="preserve"> de la</w:t>
          </w:r>
          <w:r w:rsidR="000A4E14" w:rsidRPr="000A4E14">
            <w:rPr>
              <w:rFonts w:ascii="Century Gothic" w:hAnsi="Century Gothic"/>
            </w:rPr>
            <w:t xml:space="preserve"> Auditoría</w:t>
          </w:r>
        </w:p>
      </w:tc>
      <w:tc>
        <w:tcPr>
          <w:tcW w:w="2903" w:type="dxa"/>
          <w:vAlign w:val="center"/>
        </w:tcPr>
        <w:p w14:paraId="413B6C95" w14:textId="3C2E9E5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Identificación:</w:t>
          </w:r>
        </w:p>
      </w:tc>
    </w:tr>
    <w:tr w:rsidR="006C2389" w:rsidRPr="008862BD" w14:paraId="25FBDA3F" w14:textId="77777777" w:rsidTr="006C2389">
      <w:trPr>
        <w:trHeight w:val="423"/>
      </w:trPr>
      <w:tc>
        <w:tcPr>
          <w:tcW w:w="3220" w:type="dxa"/>
          <w:vMerge/>
        </w:tcPr>
        <w:p w14:paraId="6C53BA40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631D0A35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40340049" w14:textId="393BCEFD" w:rsidR="006C2389" w:rsidRPr="00261BC3" w:rsidRDefault="00261BC3" w:rsidP="002C793B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261BC3">
            <w:rPr>
              <w:rFonts w:ascii="Century Gothic" w:hAnsi="Century Gothic"/>
              <w:sz w:val="24"/>
              <w:szCs w:val="24"/>
              <w:lang w:val="en-US"/>
            </w:rPr>
            <w:t>PR-MSL-DAI-PA-02</w:t>
          </w:r>
        </w:p>
      </w:tc>
    </w:tr>
    <w:tr w:rsidR="006C2389" w:rsidRPr="008862BD" w14:paraId="08CF0DAB" w14:textId="77777777" w:rsidTr="006C2389">
      <w:trPr>
        <w:trHeight w:val="424"/>
      </w:trPr>
      <w:tc>
        <w:tcPr>
          <w:tcW w:w="3220" w:type="dxa"/>
          <w:vMerge/>
        </w:tcPr>
        <w:p w14:paraId="07E34398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4A4D30B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32412902" w14:textId="1BA0014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Versión</w:t>
          </w:r>
        </w:p>
      </w:tc>
    </w:tr>
    <w:tr w:rsidR="006C2389" w:rsidRPr="008862BD" w14:paraId="1424266A" w14:textId="77777777" w:rsidTr="006C2389">
      <w:trPr>
        <w:trHeight w:val="423"/>
      </w:trPr>
      <w:tc>
        <w:tcPr>
          <w:tcW w:w="3220" w:type="dxa"/>
          <w:vMerge/>
        </w:tcPr>
        <w:p w14:paraId="30A4D7C3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EF60E36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008BF434" w14:textId="0DA2A379" w:rsidR="006C2389" w:rsidRPr="008862BD" w:rsidRDefault="000A4E14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>1</w:t>
          </w:r>
        </w:p>
      </w:tc>
    </w:tr>
  </w:tbl>
  <w:p w14:paraId="3FCAF478" w14:textId="0CB9AFFA" w:rsidR="002C793B" w:rsidRPr="007D33A0" w:rsidRDefault="002C793B" w:rsidP="002C7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358F8"/>
    <w:multiLevelType w:val="hybridMultilevel"/>
    <w:tmpl w:val="85F22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43537"/>
    <w:multiLevelType w:val="hybridMultilevel"/>
    <w:tmpl w:val="99DAB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56EA"/>
    <w:multiLevelType w:val="hybridMultilevel"/>
    <w:tmpl w:val="240E6FC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D5F"/>
    <w:multiLevelType w:val="hybridMultilevel"/>
    <w:tmpl w:val="B4D8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E2B39"/>
    <w:multiLevelType w:val="hybridMultilevel"/>
    <w:tmpl w:val="7D18934C"/>
    <w:lvl w:ilvl="0" w:tplc="53E4BCAA">
      <w:start w:val="1"/>
      <w:numFmt w:val="lowerLetter"/>
      <w:lvlText w:val="%1)"/>
      <w:lvlJc w:val="left"/>
      <w:pPr>
        <w:ind w:left="1776" w:hanging="360"/>
      </w:pPr>
      <w:rPr>
        <w:rFonts w:ascii="Century Gothic" w:eastAsiaTheme="minorHAnsi" w:hAnsi="Century Gothic" w:cstheme="minorBidi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6C2641F5"/>
    <w:multiLevelType w:val="hybridMultilevel"/>
    <w:tmpl w:val="82241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C23D8"/>
    <w:multiLevelType w:val="hybridMultilevel"/>
    <w:tmpl w:val="85F22A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188324">
    <w:abstractNumId w:val="3"/>
  </w:num>
  <w:num w:numId="2" w16cid:durableId="136996170">
    <w:abstractNumId w:val="2"/>
  </w:num>
  <w:num w:numId="3" w16cid:durableId="2016490716">
    <w:abstractNumId w:val="4"/>
  </w:num>
  <w:num w:numId="4" w16cid:durableId="1635023356">
    <w:abstractNumId w:val="6"/>
  </w:num>
  <w:num w:numId="5" w16cid:durableId="1639843188">
    <w:abstractNumId w:val="0"/>
  </w:num>
  <w:num w:numId="6" w16cid:durableId="64452483">
    <w:abstractNumId w:val="1"/>
  </w:num>
  <w:num w:numId="7" w16cid:durableId="18144410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F7"/>
    <w:rsid w:val="000072A6"/>
    <w:rsid w:val="0001246A"/>
    <w:rsid w:val="0002260D"/>
    <w:rsid w:val="00065F9E"/>
    <w:rsid w:val="00070B96"/>
    <w:rsid w:val="000945B4"/>
    <w:rsid w:val="000A20B2"/>
    <w:rsid w:val="000A4E14"/>
    <w:rsid w:val="000C65D4"/>
    <w:rsid w:val="000C6BF3"/>
    <w:rsid w:val="000D54A2"/>
    <w:rsid w:val="000E3DED"/>
    <w:rsid w:val="00100D83"/>
    <w:rsid w:val="00102616"/>
    <w:rsid w:val="00103436"/>
    <w:rsid w:val="001173BF"/>
    <w:rsid w:val="00122360"/>
    <w:rsid w:val="00125370"/>
    <w:rsid w:val="001515D5"/>
    <w:rsid w:val="00171EAF"/>
    <w:rsid w:val="0017245E"/>
    <w:rsid w:val="0017443B"/>
    <w:rsid w:val="00180524"/>
    <w:rsid w:val="00180BD8"/>
    <w:rsid w:val="001943A9"/>
    <w:rsid w:val="00194637"/>
    <w:rsid w:val="00195AD5"/>
    <w:rsid w:val="00197B11"/>
    <w:rsid w:val="001B0822"/>
    <w:rsid w:val="001C3BE3"/>
    <w:rsid w:val="001D6806"/>
    <w:rsid w:val="001F530E"/>
    <w:rsid w:val="001F7D84"/>
    <w:rsid w:val="002072C8"/>
    <w:rsid w:val="00227D42"/>
    <w:rsid w:val="00234F50"/>
    <w:rsid w:val="00235223"/>
    <w:rsid w:val="00236B2A"/>
    <w:rsid w:val="0025419D"/>
    <w:rsid w:val="00261BC3"/>
    <w:rsid w:val="00263BF6"/>
    <w:rsid w:val="0027087A"/>
    <w:rsid w:val="002757C8"/>
    <w:rsid w:val="00275974"/>
    <w:rsid w:val="002849DF"/>
    <w:rsid w:val="002918C7"/>
    <w:rsid w:val="002B2519"/>
    <w:rsid w:val="002B599F"/>
    <w:rsid w:val="002B5D2B"/>
    <w:rsid w:val="002C793B"/>
    <w:rsid w:val="002E39A2"/>
    <w:rsid w:val="0030769F"/>
    <w:rsid w:val="00332852"/>
    <w:rsid w:val="00343626"/>
    <w:rsid w:val="00347645"/>
    <w:rsid w:val="003516B4"/>
    <w:rsid w:val="00357D49"/>
    <w:rsid w:val="003638F4"/>
    <w:rsid w:val="00364BAF"/>
    <w:rsid w:val="003766DE"/>
    <w:rsid w:val="00377885"/>
    <w:rsid w:val="003856AF"/>
    <w:rsid w:val="00386E72"/>
    <w:rsid w:val="00391A63"/>
    <w:rsid w:val="003A07C5"/>
    <w:rsid w:val="003A3578"/>
    <w:rsid w:val="003A5B33"/>
    <w:rsid w:val="003B4325"/>
    <w:rsid w:val="003E6635"/>
    <w:rsid w:val="0040006B"/>
    <w:rsid w:val="00416FD2"/>
    <w:rsid w:val="00417113"/>
    <w:rsid w:val="00424829"/>
    <w:rsid w:val="00434160"/>
    <w:rsid w:val="00451FE8"/>
    <w:rsid w:val="0045370B"/>
    <w:rsid w:val="00466326"/>
    <w:rsid w:val="00483C67"/>
    <w:rsid w:val="004928E5"/>
    <w:rsid w:val="00495B48"/>
    <w:rsid w:val="004962A1"/>
    <w:rsid w:val="004A395F"/>
    <w:rsid w:val="004A77F7"/>
    <w:rsid w:val="004B5872"/>
    <w:rsid w:val="004B695F"/>
    <w:rsid w:val="004E1BD2"/>
    <w:rsid w:val="004E4E41"/>
    <w:rsid w:val="00514DFF"/>
    <w:rsid w:val="0052524B"/>
    <w:rsid w:val="00555D2A"/>
    <w:rsid w:val="00561D87"/>
    <w:rsid w:val="005701D1"/>
    <w:rsid w:val="00574A3E"/>
    <w:rsid w:val="005831A0"/>
    <w:rsid w:val="00596984"/>
    <w:rsid w:val="005B0602"/>
    <w:rsid w:val="005B30A3"/>
    <w:rsid w:val="005C0BC7"/>
    <w:rsid w:val="005C2F11"/>
    <w:rsid w:val="005C68EF"/>
    <w:rsid w:val="005C7DAC"/>
    <w:rsid w:val="005D17A7"/>
    <w:rsid w:val="005D5284"/>
    <w:rsid w:val="005E0B75"/>
    <w:rsid w:val="005F5E1E"/>
    <w:rsid w:val="005F623D"/>
    <w:rsid w:val="006102CE"/>
    <w:rsid w:val="00615417"/>
    <w:rsid w:val="00627948"/>
    <w:rsid w:val="0063346D"/>
    <w:rsid w:val="006363A3"/>
    <w:rsid w:val="006651A7"/>
    <w:rsid w:val="00686FD7"/>
    <w:rsid w:val="006A1763"/>
    <w:rsid w:val="006B408D"/>
    <w:rsid w:val="006C2389"/>
    <w:rsid w:val="006E2FEA"/>
    <w:rsid w:val="007003B9"/>
    <w:rsid w:val="00701D81"/>
    <w:rsid w:val="007121BE"/>
    <w:rsid w:val="00727830"/>
    <w:rsid w:val="00733D24"/>
    <w:rsid w:val="007367CB"/>
    <w:rsid w:val="00760D55"/>
    <w:rsid w:val="00783A93"/>
    <w:rsid w:val="00794751"/>
    <w:rsid w:val="0079508F"/>
    <w:rsid w:val="007B5596"/>
    <w:rsid w:val="007B7F14"/>
    <w:rsid w:val="007D006F"/>
    <w:rsid w:val="007D33A0"/>
    <w:rsid w:val="00821680"/>
    <w:rsid w:val="00824AD6"/>
    <w:rsid w:val="00832D18"/>
    <w:rsid w:val="008574A5"/>
    <w:rsid w:val="008574CA"/>
    <w:rsid w:val="0088534B"/>
    <w:rsid w:val="008862BD"/>
    <w:rsid w:val="00894604"/>
    <w:rsid w:val="008A4A3F"/>
    <w:rsid w:val="008C5943"/>
    <w:rsid w:val="008D7D0F"/>
    <w:rsid w:val="008E056A"/>
    <w:rsid w:val="008E2CD2"/>
    <w:rsid w:val="00921253"/>
    <w:rsid w:val="009357DE"/>
    <w:rsid w:val="00961745"/>
    <w:rsid w:val="00964E25"/>
    <w:rsid w:val="009D2558"/>
    <w:rsid w:val="009E2EFE"/>
    <w:rsid w:val="00A105D9"/>
    <w:rsid w:val="00A41F70"/>
    <w:rsid w:val="00A443B0"/>
    <w:rsid w:val="00A44DF1"/>
    <w:rsid w:val="00A477AD"/>
    <w:rsid w:val="00A509FE"/>
    <w:rsid w:val="00A55FC5"/>
    <w:rsid w:val="00A622B7"/>
    <w:rsid w:val="00A8572E"/>
    <w:rsid w:val="00AD5F8D"/>
    <w:rsid w:val="00AE14E5"/>
    <w:rsid w:val="00B07362"/>
    <w:rsid w:val="00B21074"/>
    <w:rsid w:val="00B22601"/>
    <w:rsid w:val="00B50D2A"/>
    <w:rsid w:val="00B821C6"/>
    <w:rsid w:val="00B87D12"/>
    <w:rsid w:val="00BA43A3"/>
    <w:rsid w:val="00BB1D88"/>
    <w:rsid w:val="00BB2D40"/>
    <w:rsid w:val="00BC41E2"/>
    <w:rsid w:val="00BC4E27"/>
    <w:rsid w:val="00BD13EF"/>
    <w:rsid w:val="00C00231"/>
    <w:rsid w:val="00C21ACD"/>
    <w:rsid w:val="00C229D2"/>
    <w:rsid w:val="00C567CC"/>
    <w:rsid w:val="00C7443C"/>
    <w:rsid w:val="00C81C80"/>
    <w:rsid w:val="00C95885"/>
    <w:rsid w:val="00CC4462"/>
    <w:rsid w:val="00CD3DEC"/>
    <w:rsid w:val="00CD50B5"/>
    <w:rsid w:val="00CE6739"/>
    <w:rsid w:val="00D055ED"/>
    <w:rsid w:val="00D06C6B"/>
    <w:rsid w:val="00D13CBF"/>
    <w:rsid w:val="00D24229"/>
    <w:rsid w:val="00D27ABB"/>
    <w:rsid w:val="00D333BB"/>
    <w:rsid w:val="00D3548A"/>
    <w:rsid w:val="00D408B4"/>
    <w:rsid w:val="00D42413"/>
    <w:rsid w:val="00D5312A"/>
    <w:rsid w:val="00D56089"/>
    <w:rsid w:val="00D6057B"/>
    <w:rsid w:val="00D607BA"/>
    <w:rsid w:val="00D7056A"/>
    <w:rsid w:val="00D73BAD"/>
    <w:rsid w:val="00D87E58"/>
    <w:rsid w:val="00D9336C"/>
    <w:rsid w:val="00DB5533"/>
    <w:rsid w:val="00DE1AA1"/>
    <w:rsid w:val="00DF46EB"/>
    <w:rsid w:val="00E23C4A"/>
    <w:rsid w:val="00E37E85"/>
    <w:rsid w:val="00E7545F"/>
    <w:rsid w:val="00E75CA4"/>
    <w:rsid w:val="00E86DAF"/>
    <w:rsid w:val="00E91A4D"/>
    <w:rsid w:val="00EB3A7F"/>
    <w:rsid w:val="00EC0A55"/>
    <w:rsid w:val="00EE11F1"/>
    <w:rsid w:val="00EF018F"/>
    <w:rsid w:val="00EF0C8A"/>
    <w:rsid w:val="00F152E6"/>
    <w:rsid w:val="00F23C85"/>
    <w:rsid w:val="00F410C7"/>
    <w:rsid w:val="00F50A23"/>
    <w:rsid w:val="00F636DD"/>
    <w:rsid w:val="00F66A8A"/>
    <w:rsid w:val="00F7534A"/>
    <w:rsid w:val="00F8040A"/>
    <w:rsid w:val="00F90717"/>
    <w:rsid w:val="00F9202A"/>
    <w:rsid w:val="00FA48AE"/>
    <w:rsid w:val="00FA7FEA"/>
    <w:rsid w:val="00FC6039"/>
    <w:rsid w:val="00FD6A9E"/>
    <w:rsid w:val="00FE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0A9378"/>
  <w15:chartTrackingRefBased/>
  <w15:docId w15:val="{6315C384-8BB3-4D1D-93B0-799C0E8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G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576D-7AF8-4EFC-A4CD-52800BE6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Fernando Cambara Cortez</dc:creator>
  <cp:keywords/>
  <dc:description/>
  <cp:lastModifiedBy>William Fernando Cambara Cortez</cp:lastModifiedBy>
  <cp:revision>10</cp:revision>
  <cp:lastPrinted>2025-11-27T04:16:00Z</cp:lastPrinted>
  <dcterms:created xsi:type="dcterms:W3CDTF">2025-11-10T01:53:00Z</dcterms:created>
  <dcterms:modified xsi:type="dcterms:W3CDTF">2025-11-27T04:16:00Z</dcterms:modified>
</cp:coreProperties>
</file>